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B9" w:rsidRDefault="009044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8.65pt;margin-top:39.75pt;width:374.25pt;height:48pt;z-index:251662336" stroked="f">
            <v:textbox style="mso-next-textbox:#_x0000_s1027">
              <w:txbxContent>
                <w:p w:rsidR="00A602CC" w:rsidRPr="00A602CC" w:rsidRDefault="00A602CC" w:rsidP="00A602C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A602CC">
                    <w:rPr>
                      <w:rFonts w:ascii="Times New Roman" w:hAnsi="Times New Roman" w:cs="Times New Roman"/>
                      <w:b/>
                      <w:sz w:val="48"/>
                    </w:rPr>
                    <w:t>Spine &amp; Orthopedic Center</w:t>
                  </w:r>
                </w:p>
                <w:p w:rsidR="00A602CC" w:rsidRDefault="00A602CC"/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02.4pt;margin-top:78.75pt;width:314.9pt;height:37.3pt;z-index:251664384;mso-height-percent:200;mso-height-percent:200;mso-width-relative:margin;mso-height-relative:margin" stroked="f">
            <v:textbox style="mso-next-textbox:#_x0000_s1028;mso-fit-shape-to-text:t">
              <w:txbxContent>
                <w:p w:rsidR="009B4E0B" w:rsidRPr="005D286A" w:rsidRDefault="005D286A">
                  <w:pPr>
                    <w:rPr>
                      <w:rFonts w:ascii="Bradley Hand ITC" w:hAnsi="Bradley Hand ITC"/>
                      <w:b/>
                      <w:i/>
                      <w:sz w:val="28"/>
                    </w:rPr>
                  </w:pPr>
                  <w:r w:rsidRPr="005D286A">
                    <w:rPr>
                      <w:rFonts w:ascii="Bradley Hand ITC" w:hAnsi="Bradley Hand ITC"/>
                      <w:b/>
                      <w:i/>
                      <w:sz w:val="28"/>
                    </w:rPr>
                    <w:t>Putting people’s lives in motion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94.9pt;margin-top:.4pt;width:456.35pt;height:43.1pt;z-index:251660288;mso-width-relative:margin;mso-height-relative:margin" stroked="f">
            <v:textbox style="mso-next-textbox:#_x0000_s1026">
              <w:txbxContent>
                <w:p w:rsidR="00A602CC" w:rsidRDefault="00A602CC" w:rsidP="00A602C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72"/>
                    </w:rPr>
                  </w:pPr>
                  <w:r w:rsidRPr="00A602CC">
                    <w:rPr>
                      <w:rFonts w:ascii="Times New Roman" w:hAnsi="Times New Roman" w:cs="Times New Roman"/>
                      <w:b/>
                      <w:sz w:val="72"/>
                    </w:rPr>
                    <w:t>RED RIVER REHAB</w:t>
                  </w:r>
                </w:p>
              </w:txbxContent>
            </v:textbox>
          </v:shape>
        </w:pict>
      </w:r>
      <w:r w:rsidR="00480EFA" w:rsidRPr="00480EFA">
        <w:rPr>
          <w:noProof/>
        </w:rPr>
        <w:drawing>
          <wp:inline distT="0" distB="0" distL="0" distR="0">
            <wp:extent cx="1285875" cy="1213445"/>
            <wp:effectExtent l="19050" t="0" r="9525" b="0"/>
            <wp:docPr id="4" name="Picture 0" descr="BWshir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shirt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EFA" w:rsidRDefault="00480EFA">
      <w:pPr>
        <w:rPr>
          <w:b/>
          <w:sz w:val="20"/>
        </w:rPr>
      </w:pPr>
    </w:p>
    <w:p w:rsidR="00055CEE" w:rsidRPr="00055CEE" w:rsidRDefault="00055CEE">
      <w:pPr>
        <w:rPr>
          <w:b/>
        </w:rPr>
      </w:pPr>
      <w:r w:rsidRPr="00055CEE">
        <w:rPr>
          <w:b/>
          <w:sz w:val="20"/>
        </w:rPr>
        <w:t>Patient Name: ______________________________</w:t>
      </w:r>
      <w:r w:rsidR="00251A0F">
        <w:rPr>
          <w:b/>
          <w:sz w:val="20"/>
        </w:rPr>
        <w:t>____</w:t>
      </w:r>
      <w:r w:rsidRPr="00055CEE">
        <w:rPr>
          <w:b/>
          <w:sz w:val="20"/>
        </w:rPr>
        <w:t>______</w:t>
      </w:r>
      <w:proofErr w:type="gramStart"/>
      <w:r w:rsidRPr="00055CEE">
        <w:rPr>
          <w:b/>
          <w:sz w:val="20"/>
        </w:rPr>
        <w:t>_  Signature</w:t>
      </w:r>
      <w:proofErr w:type="gramEnd"/>
      <w:r w:rsidRPr="00055CEE">
        <w:rPr>
          <w:b/>
          <w:sz w:val="20"/>
        </w:rPr>
        <w:t>/Date: ______________</w:t>
      </w:r>
      <w:r w:rsidR="00251A0F">
        <w:rPr>
          <w:b/>
          <w:sz w:val="20"/>
        </w:rPr>
        <w:t>_______</w:t>
      </w:r>
      <w:r w:rsidRPr="00055CEE">
        <w:rPr>
          <w:b/>
          <w:sz w:val="20"/>
        </w:rPr>
        <w:t>_____________________</w:t>
      </w:r>
    </w:p>
    <w:p w:rsidR="002E204D" w:rsidRDefault="002E204D" w:rsidP="002E204D">
      <w:pPr>
        <w:jc w:val="center"/>
        <w:rPr>
          <w:b/>
          <w:u w:val="single"/>
        </w:rPr>
      </w:pPr>
    </w:p>
    <w:p w:rsidR="00055CEE" w:rsidRPr="00055CEE" w:rsidRDefault="002E204D" w:rsidP="002E204D">
      <w:pPr>
        <w:jc w:val="center"/>
        <w:rPr>
          <w:b/>
          <w:u w:val="single"/>
        </w:rPr>
      </w:pPr>
      <w:r>
        <w:rPr>
          <w:b/>
          <w:u w:val="single"/>
        </w:rPr>
        <w:t xml:space="preserve">Upper Extremity </w:t>
      </w:r>
      <w:r w:rsidR="00055CEE" w:rsidRPr="00055CEE">
        <w:rPr>
          <w:b/>
          <w:u w:val="single"/>
        </w:rPr>
        <w:t>Functional Index</w:t>
      </w:r>
    </w:p>
    <w:p w:rsidR="002E204D" w:rsidRDefault="00055CEE" w:rsidP="00055CEE">
      <w:pPr>
        <w:rPr>
          <w:b/>
        </w:rPr>
      </w:pPr>
      <w:r w:rsidRPr="00055CEE">
        <w:rPr>
          <w:b/>
        </w:rPr>
        <w:t xml:space="preserve"> We are interested in knowing whether you are having any difficulty at all with the activities lis</w:t>
      </w:r>
      <w:r w:rsidR="002E204D">
        <w:rPr>
          <w:b/>
        </w:rPr>
        <w:t xml:space="preserve">ted below because of your upper </w:t>
      </w:r>
      <w:r w:rsidRPr="00055CEE">
        <w:rPr>
          <w:b/>
        </w:rPr>
        <w:t xml:space="preserve">limb problem for which you are currently seeking attention.  Please provide an answer for each activity. </w:t>
      </w:r>
    </w:p>
    <w:p w:rsidR="002E204D" w:rsidRPr="00055CEE" w:rsidRDefault="002E204D" w:rsidP="002E204D">
      <w:pPr>
        <w:rPr>
          <w:b/>
        </w:rPr>
      </w:pPr>
      <w:r>
        <w:rPr>
          <w:b/>
          <w:noProof/>
        </w:rPr>
        <w:drawing>
          <wp:inline distT="0" distB="0" distL="0" distR="0">
            <wp:extent cx="7365998" cy="4819650"/>
            <wp:effectExtent l="19050" t="0" r="6352" b="0"/>
            <wp:docPr id="3" name="Picture 2" descr="Screensho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6).png"/>
                    <pic:cNvPicPr/>
                  </pic:nvPicPr>
                  <pic:blipFill>
                    <a:blip r:embed="rId5" cstate="print"/>
                    <a:srcRect l="18689" t="24319" r="19106" b="13798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482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025" w:rsidRPr="00251A0F" w:rsidRDefault="00647025">
      <w:pPr>
        <w:rPr>
          <w:sz w:val="2"/>
        </w:rPr>
      </w:pPr>
    </w:p>
    <w:p w:rsidR="00647025" w:rsidRDefault="00981218" w:rsidP="00251A0F">
      <w:pPr>
        <w:jc w:val="right"/>
      </w:pPr>
      <w:r>
        <w:t>Physical Therapist: ______________________________</w:t>
      </w:r>
      <w:r>
        <w:tab/>
      </w:r>
      <w:r>
        <w:tab/>
        <w:t>Score _____/80</w:t>
      </w:r>
    </w:p>
    <w:p w:rsidR="003F2ACA" w:rsidRPr="00647025" w:rsidRDefault="009B4E0B" w:rsidP="00251A0F">
      <w:pPr>
        <w:spacing w:after="0" w:line="240" w:lineRule="auto"/>
        <w:jc w:val="center"/>
        <w:rPr>
          <w:b/>
          <w:color w:val="000000" w:themeColor="text1"/>
        </w:rPr>
      </w:pPr>
      <w:r w:rsidRPr="00647025">
        <w:rPr>
          <w:b/>
          <w:color w:val="000000" w:themeColor="text1"/>
        </w:rPr>
        <w:t xml:space="preserve">1646 Military Hwy, </w:t>
      </w:r>
      <w:proofErr w:type="spellStart"/>
      <w:r w:rsidRPr="00647025">
        <w:rPr>
          <w:b/>
          <w:color w:val="000000" w:themeColor="text1"/>
        </w:rPr>
        <w:t>Pinville</w:t>
      </w:r>
      <w:proofErr w:type="spellEnd"/>
      <w:r w:rsidRPr="00647025">
        <w:rPr>
          <w:b/>
          <w:color w:val="000000" w:themeColor="text1"/>
        </w:rPr>
        <w:t>, LA 71360</w:t>
      </w:r>
      <w:r w:rsidR="00647025">
        <w:rPr>
          <w:b/>
          <w:color w:val="000000" w:themeColor="text1"/>
        </w:rPr>
        <w:tab/>
      </w:r>
      <w:r w:rsidR="00647025" w:rsidRPr="00647025">
        <w:rPr>
          <w:b/>
          <w:color w:val="000000" w:themeColor="text1"/>
        </w:rPr>
        <w:tab/>
      </w:r>
      <w:hyperlink r:id="rId6" w:history="1">
        <w:r w:rsidR="003F2ACA" w:rsidRPr="00647025">
          <w:rPr>
            <w:rStyle w:val="Hyperlink"/>
            <w:b/>
            <w:color w:val="000000" w:themeColor="text1"/>
            <w:u w:val="none"/>
          </w:rPr>
          <w:t>www.RedRiverRehab.com</w:t>
        </w:r>
      </w:hyperlink>
      <w:r w:rsidR="00647025" w:rsidRPr="00647025">
        <w:rPr>
          <w:color w:val="000000" w:themeColor="text1"/>
          <w:sz w:val="20"/>
        </w:rPr>
        <w:tab/>
      </w:r>
      <w:r w:rsidR="00647025" w:rsidRPr="00647025">
        <w:rPr>
          <w:color w:val="000000" w:themeColor="text1"/>
          <w:sz w:val="20"/>
        </w:rPr>
        <w:tab/>
      </w:r>
      <w:hyperlink r:id="rId7" w:history="1">
        <w:r w:rsidR="00647025" w:rsidRPr="00647025">
          <w:rPr>
            <w:rStyle w:val="Hyperlink"/>
            <w:b/>
            <w:color w:val="000000" w:themeColor="text1"/>
            <w:u w:val="none"/>
          </w:rPr>
          <w:t>therapy@redriverrehab.com</w:t>
        </w:r>
      </w:hyperlink>
    </w:p>
    <w:p w:rsidR="005D286A" w:rsidRPr="00647025" w:rsidRDefault="009B4E0B" w:rsidP="00251A0F">
      <w:pPr>
        <w:spacing w:after="0" w:line="240" w:lineRule="auto"/>
        <w:jc w:val="center"/>
        <w:rPr>
          <w:b/>
          <w:color w:val="000000" w:themeColor="text1"/>
        </w:rPr>
      </w:pPr>
      <w:r w:rsidRPr="00647025">
        <w:rPr>
          <w:b/>
          <w:color w:val="000000" w:themeColor="text1"/>
        </w:rPr>
        <w:t>Phone:  (318) 443-9305</w:t>
      </w:r>
      <w:r w:rsidR="00647025" w:rsidRPr="00647025">
        <w:rPr>
          <w:b/>
          <w:color w:val="000000" w:themeColor="text1"/>
        </w:rPr>
        <w:tab/>
      </w:r>
      <w:r w:rsidR="00647025" w:rsidRPr="00647025">
        <w:rPr>
          <w:b/>
          <w:color w:val="000000" w:themeColor="text1"/>
        </w:rPr>
        <w:tab/>
      </w:r>
      <w:r w:rsidRPr="00647025">
        <w:rPr>
          <w:b/>
          <w:color w:val="000000" w:themeColor="text1"/>
        </w:rPr>
        <w:t>Fax: (318) 443-3143</w:t>
      </w:r>
      <w:r w:rsidR="00A602CC" w:rsidRPr="00647025">
        <w:rPr>
          <w:b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4609465</wp:posOffset>
            </wp:positionV>
            <wp:extent cx="1733550" cy="2628900"/>
            <wp:effectExtent l="0" t="0" r="0" b="0"/>
            <wp:wrapNone/>
            <wp:docPr id="2" name="Picture 1" descr="logo RRR only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RR only B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286A" w:rsidRPr="00647025" w:rsidSect="002E204D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2CC"/>
    <w:rsid w:val="00055CEE"/>
    <w:rsid w:val="001838EC"/>
    <w:rsid w:val="001E4AB9"/>
    <w:rsid w:val="0023061F"/>
    <w:rsid w:val="00251A0F"/>
    <w:rsid w:val="002D15A7"/>
    <w:rsid w:val="002E204D"/>
    <w:rsid w:val="003F2ACA"/>
    <w:rsid w:val="00480EFA"/>
    <w:rsid w:val="005328CF"/>
    <w:rsid w:val="005D286A"/>
    <w:rsid w:val="00647025"/>
    <w:rsid w:val="007D7935"/>
    <w:rsid w:val="009044F1"/>
    <w:rsid w:val="00981218"/>
    <w:rsid w:val="009B4E0B"/>
    <w:rsid w:val="00A37377"/>
    <w:rsid w:val="00A602CC"/>
    <w:rsid w:val="00DC6DBA"/>
    <w:rsid w:val="00F32C50"/>
    <w:rsid w:val="00F530EF"/>
    <w:rsid w:val="00FB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E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5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therapy@redriverreha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RiverRehab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THERAPY</dc:creator>
  <cp:lastModifiedBy>THERAPY</cp:lastModifiedBy>
  <cp:revision>2</cp:revision>
  <cp:lastPrinted>2018-10-09T17:04:00Z</cp:lastPrinted>
  <dcterms:created xsi:type="dcterms:W3CDTF">2019-02-15T16:10:00Z</dcterms:created>
  <dcterms:modified xsi:type="dcterms:W3CDTF">2019-02-15T16:10:00Z</dcterms:modified>
</cp:coreProperties>
</file>